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重庆供销集团购置公务车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竞争性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比选方案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鉴于集团商务往来不断增多、用车频繁，现有车辆难以保障工作的需要，需购置公务车一辆，为以最优惠的价格购置公务车，现制定以下比选方案：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一、预购品牌及车型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丰田柯斯达客车一辆，车型为</w:t>
      </w:r>
      <w:r>
        <w:rPr>
          <w:rFonts w:ascii="Times New Roman" w:hAnsi="Times New Roman" w:eastAsia="方正仿宋_GBK" w:cs="Times New Roman"/>
          <w:sz w:val="32"/>
          <w:szCs w:val="32"/>
        </w:rPr>
        <w:t>4.0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排量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座（改装为</w:t>
      </w:r>
      <w:r>
        <w:rPr>
          <w:rFonts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座）。</w:t>
      </w:r>
      <w:bookmarkStart w:id="0" w:name="_GoBack"/>
      <w:bookmarkEnd w:id="0"/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二、组成比选小组</w:t>
      </w:r>
    </w:p>
    <w:p>
      <w:pPr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组长：裴前友、刘兆良</w:t>
      </w:r>
    </w:p>
    <w:p>
      <w:pPr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成员：刘崇敬、黄静、刘胜武、李新生、罗影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</w:t>
      </w:r>
      <w:r>
        <w:rPr>
          <w:rFonts w:ascii="Times New Roman" w:hAnsi="Times New Roman" w:eastAsia="方正仿宋_GBK" w:cs="Times New Roman"/>
          <w:sz w:val="32"/>
          <w:szCs w:val="32"/>
        </w:rPr>
        <w:t>比选小组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和监督小组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小组成员名单在成交结果确定前应当保密。</w:t>
      </w: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三、比选原则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1.遵循“客观、公正、科学、择优”的原则。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2.比选将采取抽签的方式确定比选顺序。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3.比选过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程中如遇特殊情况，由比选小组依据相关法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法规集体研究决定。</w:t>
      </w: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四、比选纪律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比选过程中，比选小组成员不得擅离职守，影响比选过程顺利进行。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比选小组成员不得与比选申请人、其他利害关系人私下接触，不得向比选申请人、其他利害关系人泄露比选申请文件的评审、比较、成交候选人的推荐等与比选有关的其他情况。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比选小组成员如需询问、澄清的问题由专职联络员负责联系转告。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不允许任何人把比选申请文件及其汇总材料带出比选会场（已公开的资料除外），所有资料不得复制，完成比选后所有材料如数交换。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五、比选程序</w:t>
      </w:r>
    </w:p>
    <w:p>
      <w:pPr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比选小组向2家以上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具有丰田品牌经销商资质的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店发送比选邀请函。</w:t>
      </w:r>
    </w:p>
    <w:p>
      <w:pPr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2、比选申请人按比选邀请函要求进行比选报名。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比选小组收集比选报名材料，组织召开比选评审会议进行评审。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比选小组进行评审后，推荐出成交候选人。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比选邀请函</w:t>
      </w:r>
    </w:p>
    <w:p>
      <w:pPr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重庆供销控股（集团）有限公司拟对丰田柯斯达商务车的购买组织竞争性比选，邀请符合要求的丰田</w:t>
      </w:r>
      <w:r>
        <w:rPr>
          <w:rFonts w:ascii="Times New Roman" w:hAnsi="Times New Roman" w:eastAsia="方正仿宋_GBK" w:cs="Times New Roman"/>
          <w:sz w:val="32"/>
          <w:szCs w:val="32"/>
        </w:rPr>
        <w:t>4S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店参加本次比选。</w:t>
      </w:r>
    </w:p>
    <w:p>
      <w:pPr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一、比选项目</w:t>
      </w:r>
    </w:p>
    <w:p>
      <w:pPr>
        <w:spacing w:line="60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项目名称：重庆供销控股（集团）有限公司丰田柯斯达商务车采购</w:t>
      </w:r>
    </w:p>
    <w:p>
      <w:pPr>
        <w:spacing w:line="60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采购数量及要求：一辆，车型为丰田柯斯达豪华汽油</w:t>
      </w:r>
      <w:r>
        <w:rPr>
          <w:rFonts w:ascii="Times New Roman" w:hAnsi="Times New Roman" w:eastAsia="方正仿宋_GBK" w:cs="Times New Roman"/>
          <w:sz w:val="32"/>
          <w:szCs w:val="32"/>
        </w:rPr>
        <w:t>4.0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排量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9座（需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改装为</w:t>
      </w:r>
      <w:r>
        <w:rPr>
          <w:rFonts w:ascii="Times New Roman" w:hAnsi="Times New Roman" w:eastAsia="方正仿宋_GBK" w:cs="Times New Roman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座），交货期为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天（具体的技术要求及改装要求详见附件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1和附件2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二、资格要求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为一汽丰田汽车品牌经销商；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具有独立承担民事责任的能力；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具有良好的商业信誉和健全的财务会计制度；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>具有履行合同所必需的设备和专业技术能力；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>参加采购活动前三年内，在经营活动中没有重大违法记录；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必须能开具增值税专用发票；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7. </w:t>
      </w:r>
      <w:r>
        <w:rPr>
          <w:rFonts w:ascii="Times New Roman" w:hAnsi="Times New Roman" w:eastAsia="方正仿宋_GBK" w:cs="Times New Roman"/>
          <w:sz w:val="32"/>
          <w:szCs w:val="32"/>
        </w:rPr>
        <w:t>本项目不接受联合体。</w:t>
      </w:r>
    </w:p>
    <w:p>
      <w:pPr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三、报名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比选申请人，按下述要求报送资料（所有资料需加盖单位鲜章）</w:t>
      </w:r>
    </w:p>
    <w:p>
      <w:pPr>
        <w:numPr>
          <w:ilvl w:val="0"/>
          <w:numId w:val="1"/>
        </w:numPr>
        <w:spacing w:line="600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报名申请书（附件1）</w:t>
      </w:r>
    </w:p>
    <w:p>
      <w:pPr>
        <w:numPr>
          <w:ilvl w:val="0"/>
          <w:numId w:val="1"/>
        </w:numPr>
        <w:spacing w:line="60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根据技术要求及改装要求填写的报价（附件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2、附件3）</w:t>
      </w:r>
    </w:p>
    <w:p>
      <w:pPr>
        <w:numPr>
          <w:ilvl w:val="0"/>
          <w:numId w:val="1"/>
        </w:numPr>
        <w:spacing w:line="600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资质证书（含营业执照、税务登记证、经销证书等）</w:t>
      </w:r>
    </w:p>
    <w:p>
      <w:pPr>
        <w:numPr>
          <w:ilvl w:val="0"/>
          <w:numId w:val="1"/>
        </w:numPr>
        <w:spacing w:line="600" w:lineRule="exact"/>
        <w:ind w:firstLine="64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报名资料请于</w:t>
      </w:r>
      <w:r>
        <w:rPr>
          <w:rFonts w:ascii="Times New Roman" w:hAnsi="Times New Roman" w:eastAsia="方正仿宋_GBK" w:cs="Times New Roman"/>
          <w:sz w:val="32"/>
          <w:szCs w:val="32"/>
        </w:rPr>
        <w:t>2018年5月18日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下午17：00前密封送达（可专人送达或邮寄送达）</w:t>
      </w:r>
      <w:r>
        <w:rPr>
          <w:rFonts w:ascii="Times New Roman" w:hAnsi="Times New Roman" w:eastAsia="方正仿宋_GBK" w:cs="Times New Roman"/>
          <w:sz w:val="32"/>
          <w:szCs w:val="32"/>
        </w:rPr>
        <w:t>重庆市渝北区农业园区宝环路65号6楼办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公室。</w:t>
      </w:r>
    </w:p>
    <w:p>
      <w:pPr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四、比选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ascii="Times New Roman" w:hAnsi="Times New Roman" w:eastAsia="方正仿宋_GBK" w:cs="Times New Roman"/>
          <w:sz w:val="32"/>
          <w:szCs w:val="32"/>
        </w:rPr>
        <w:t>比选时间及地点：2018年5月22日上午9:00，重庆市渝北区农业园区宝环路65号6楼小会议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比选方式：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比选人组建评标小组召开评审会议进行比选。评标原则为在符合项目资格要求、技术条件要求、供货时间要求相等的情况下最低报价的比选被邀请人中标。</w:t>
      </w:r>
    </w:p>
    <w:p>
      <w:pPr>
        <w:spacing w:line="600" w:lineRule="exact"/>
        <w:ind w:left="64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五、其它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供货商须负责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确保改装后的车辆能正常上牌等事宜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联系人姓名：黄静 罗影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联系人电话：</w:t>
      </w:r>
      <w:r>
        <w:rPr>
          <w:rFonts w:ascii="Times New Roman" w:hAnsi="Times New Roman" w:eastAsia="方正仿宋_GBK" w:cs="Times New Roman"/>
          <w:sz w:val="32"/>
          <w:szCs w:val="32"/>
        </w:rPr>
        <w:t>023-67482902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023-6783321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3.地址：</w:t>
      </w:r>
      <w:r>
        <w:rPr>
          <w:rFonts w:ascii="Times New Roman" w:hAnsi="Times New Roman" w:eastAsia="方正仿宋_GBK" w:cs="Times New Roman"/>
          <w:sz w:val="32"/>
          <w:szCs w:val="32"/>
        </w:rPr>
        <w:t>重庆市渝北区农业园区宝环路65号6楼办公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室。</w:t>
      </w:r>
    </w:p>
    <w:p>
      <w:pPr>
        <w:spacing w:line="60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重庆供销控股（集团）有限公司</w:t>
      </w:r>
    </w:p>
    <w:p>
      <w:pPr>
        <w:spacing w:line="600" w:lineRule="exact"/>
        <w:ind w:left="640"/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2018年5月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宋体"/>
          <w:color w:val="333333"/>
          <w:sz w:val="19"/>
          <w:szCs w:val="19"/>
          <w:shd w:val="clear" w:color="auto" w:fill="FFFFFF"/>
        </w:rPr>
        <w:t xml:space="preserve">               </w:t>
      </w: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方正仿宋_GBK"/>
          <w:color w:val="333333"/>
          <w:sz w:val="28"/>
          <w:szCs w:val="28"/>
          <w:shd w:val="clear" w:color="auto" w:fill="FFFFFF"/>
        </w:rPr>
        <w:t>1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比选报名申请书</w:t>
      </w:r>
    </w:p>
    <w:p>
      <w:pPr>
        <w:pStyle w:val="5"/>
        <w:widowControl/>
        <w:shd w:val="clear" w:color="auto" w:fill="FFFFFF"/>
        <w:spacing w:beforeAutospacing="0" w:afterAutospacing="0"/>
        <w:ind w:firstLine="39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重庆供销控股（集团）有限公司: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_________________阅读并理解了贵公司关于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对丰田柯斯达商务车的购买组织竞争性比选的邀请函，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我公司认为符合贵公司的相关资格能力要求,在此特向贵公司提出报名申请。并郑重声明我方提供的相关资料文件全部真实可靠,并承担相应的法律责任。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          比选申请人：___________（盖章）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              负责人：___________（签字）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            联系方式：_______________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                地址：_______________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                   时间：_______________</w:t>
      </w: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</w:pPr>
    </w:p>
    <w:p>
      <w:pPr>
        <w:jc w:val="left"/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</w:rPr>
        <w:t>附件2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一汽丰田柯斯达客车技术</w:t>
      </w:r>
      <w:r>
        <w:rPr>
          <w:b/>
          <w:sz w:val="28"/>
          <w:szCs w:val="28"/>
        </w:rPr>
        <w:t>参数</w:t>
      </w:r>
    </w:p>
    <w:p>
      <w:pPr>
        <w:widowControl/>
        <w:shd w:val="clear" w:color="auto" w:fill="FFFFFF"/>
        <w:tabs>
          <w:tab w:val="left" w:pos="720"/>
        </w:tabs>
        <w:ind w:left="720" w:right="15"/>
        <w:rPr>
          <w:rFonts w:ascii="宋体" w:hAnsi="宋体" w:eastAsia="宋体" w:cs="宋体"/>
          <w:b/>
          <w:color w:val="646464"/>
          <w:kern w:val="0"/>
          <w:sz w:val="28"/>
          <w:szCs w:val="28"/>
        </w:rPr>
      </w:pPr>
    </w:p>
    <w:tbl>
      <w:tblPr>
        <w:tblStyle w:val="8"/>
        <w:tblW w:w="8221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609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127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646464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646464"/>
                <w:sz w:val="18"/>
                <w:szCs w:val="18"/>
              </w:rPr>
              <w:t>型号：颜色</w:t>
            </w:r>
          </w:p>
        </w:tc>
        <w:tc>
          <w:tcPr>
            <w:tcW w:w="6094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46464"/>
                <w:sz w:val="18"/>
                <w:szCs w:val="18"/>
              </w:rPr>
              <w:t>豪华车</w:t>
            </w:r>
            <w:r>
              <w:rPr>
                <w:rFonts w:ascii="Arial" w:hAnsi="Arial" w:cs="Arial"/>
                <w:color w:val="646464"/>
                <w:sz w:val="18"/>
                <w:szCs w:val="18"/>
              </w:rPr>
              <w:t>(</w:t>
            </w:r>
            <w:r>
              <w:rPr>
                <w:rFonts w:hint="eastAsia" w:ascii="Arial" w:hAnsi="Arial" w:cs="Arial"/>
                <w:color w:val="646464"/>
                <w:sz w:val="18"/>
                <w:szCs w:val="18"/>
              </w:rPr>
              <w:t xml:space="preserve">汽油) </w:t>
            </w:r>
            <w:r>
              <w:rPr>
                <w:rFonts w:ascii="Arial" w:hAnsi="Arial" w:cs="Arial"/>
                <w:color w:val="646464"/>
                <w:sz w:val="18"/>
                <w:szCs w:val="18"/>
              </w:rPr>
              <w:t>4.0</w:t>
            </w:r>
            <w:r>
              <w:rPr>
                <w:rFonts w:hint="eastAsia" w:ascii="Arial" w:hAnsi="Arial" w:cs="Arial"/>
                <w:color w:val="646464"/>
                <w:sz w:val="18"/>
                <w:szCs w:val="18"/>
              </w:rPr>
              <w:t>排量</w:t>
            </w:r>
            <w:r>
              <w:rPr>
                <w:rFonts w:ascii="Arial" w:hAnsi="Arial" w:cs="Arial"/>
                <w:color w:val="646464"/>
                <w:sz w:val="18"/>
                <w:szCs w:val="18"/>
              </w:rPr>
              <w:t>19</w:t>
            </w:r>
            <w:r>
              <w:rPr>
                <w:rFonts w:hint="eastAsia" w:ascii="Arial" w:hAnsi="Arial" w:cs="Arial"/>
                <w:color w:val="646464"/>
                <w:sz w:val="18"/>
                <w:szCs w:val="18"/>
              </w:rPr>
              <w:t>座，米黄金属色</w:t>
            </w:r>
          </w:p>
        </w:tc>
      </w:tr>
    </w:tbl>
    <w:p>
      <w:pPr>
        <w:widowControl/>
        <w:shd w:val="clear" w:color="auto" w:fill="FFFFFF"/>
        <w:jc w:val="left"/>
        <w:outlineLvl w:val="2"/>
        <w:rPr>
          <w:rFonts w:ascii="宋体" w:hAnsi="宋体" w:eastAsia="宋体" w:cs="宋体"/>
          <w:color w:val="FFFFFF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FFFFFF"/>
          <w:kern w:val="0"/>
          <w:sz w:val="18"/>
          <w:szCs w:val="18"/>
        </w:rPr>
        <w:t>尺</w:t>
      </w:r>
    </w:p>
    <w:tbl>
      <w:tblPr>
        <w:tblStyle w:val="8"/>
        <w:tblW w:w="8221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60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127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</w:rPr>
              <w:t>厂家</w:t>
            </w:r>
            <w:r>
              <w:rPr>
                <w:rFonts w:hint="eastAsia" w:ascii="Arial" w:hAnsi="Arial" w:cs="Arial"/>
                <w:b/>
                <w:bCs/>
                <w:color w:val="646464"/>
                <w:sz w:val="18"/>
                <w:szCs w:val="18"/>
              </w:rPr>
              <w:t>裸车报价</w:t>
            </w:r>
            <w:r>
              <w:rPr>
                <w:rFonts w:hint="eastAsia" w:cs="Arial"/>
                <w:b/>
                <w:bCs/>
                <w:color w:val="646464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</w:rPr>
              <w:t>(单位:元)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646464"/>
                <w:sz w:val="18"/>
                <w:szCs w:val="18"/>
              </w:rPr>
              <w:t>※</w:t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</w:rPr>
              <w:t>1</w:t>
            </w:r>
          </w:p>
        </w:tc>
        <w:tc>
          <w:tcPr>
            <w:tcW w:w="6094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jc w:val="left"/>
        <w:outlineLvl w:val="2"/>
        <w:rPr>
          <w:rFonts w:ascii="宋体" w:hAnsi="宋体" w:eastAsia="宋体" w:cs="宋体"/>
          <w:b/>
          <w:bCs/>
          <w:color w:val="FFFFFF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FFFFFF"/>
          <w:kern w:val="0"/>
          <w:sz w:val="18"/>
          <w:szCs w:val="18"/>
        </w:rPr>
        <w:t>寸及质量</w:t>
      </w:r>
    </w:p>
    <w:tbl>
      <w:tblPr>
        <w:tblStyle w:val="8"/>
        <w:tblpPr w:leftFromText="180" w:rightFromText="180" w:vertAnchor="text" w:horzAnchor="page" w:tblpX="2264" w:tblpY="369"/>
        <w:tblOverlap w:val="never"/>
        <w:tblW w:w="822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35"/>
        <w:gridCol w:w="35"/>
        <w:gridCol w:w="60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全长 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7,005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全宽 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2,040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全高 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2,774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乘员数 人数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轴距 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3,935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轮距 (前/后)mm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1,690/1,490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最小离地间隙 (满载)mm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≥175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最小转弯半径 m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≤7.2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最大爬坡能力 %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≥30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整备质量 kg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3,654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满载质量 kg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5,540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最高车速 km/h</w:t>
            </w: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3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</w:p>
        </w:tc>
        <w:tc>
          <w:tcPr>
            <w:tcW w:w="607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spacing w:line="330" w:lineRule="atLeast"/>
              <w:jc w:val="left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 轮胎规格</w:t>
            </w:r>
          </w:p>
        </w:tc>
        <w:tc>
          <w:tcPr>
            <w:tcW w:w="6145" w:type="dxa"/>
            <w:gridSpan w:val="3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spacing w:line="330" w:lineRule="atLeast"/>
              <w:jc w:val="center"/>
              <w:rPr>
                <w:rFonts w:ascii="Arial" w:hAnsi="Arial" w:cs="Arial"/>
                <w:color w:val="646464"/>
                <w:sz w:val="18"/>
                <w:szCs w:val="18"/>
              </w:rPr>
            </w:pPr>
            <w:r>
              <w:rPr>
                <w:rFonts w:ascii="Arial" w:hAnsi="Arial" w:cs="Arial"/>
                <w:color w:val="646464"/>
                <w:sz w:val="18"/>
                <w:szCs w:val="18"/>
              </w:rPr>
              <w:t>7.00R16LT12PR(后轮2只)</w:t>
            </w:r>
          </w:p>
        </w:tc>
      </w:tr>
    </w:tbl>
    <w:p>
      <w:pPr>
        <w:widowControl/>
        <w:shd w:val="clear" w:color="auto" w:fill="FFFFFF"/>
        <w:jc w:val="left"/>
        <w:outlineLvl w:val="2"/>
        <w:rPr>
          <w:rFonts w:ascii="宋体" w:hAnsi="宋体" w:eastAsia="宋体" w:cs="宋体"/>
          <w:b/>
          <w:bCs/>
          <w:color w:val="FFFFFF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646464"/>
          <w:kern w:val="0"/>
          <w:sz w:val="18"/>
          <w:szCs w:val="18"/>
        </w:rPr>
        <w:t>发动机</w:t>
      </w:r>
    </w:p>
    <w:p>
      <w:pPr>
        <w:widowControl/>
        <w:shd w:val="clear" w:color="auto" w:fill="FFFFFF"/>
        <w:jc w:val="left"/>
        <w:outlineLvl w:val="2"/>
        <w:rPr>
          <w:rFonts w:ascii="宋体" w:hAnsi="宋体" w:eastAsia="宋体" w:cs="宋体"/>
          <w:b/>
          <w:bCs/>
          <w:color w:val="FFFFFF"/>
          <w:kern w:val="0"/>
          <w:sz w:val="18"/>
          <w:szCs w:val="18"/>
        </w:rPr>
      </w:pPr>
    </w:p>
    <w:tbl>
      <w:tblPr>
        <w:tblStyle w:val="8"/>
        <w:tblpPr w:leftFromText="180" w:rightFromText="180" w:vertAnchor="text" w:horzAnchor="page" w:tblpX="2279" w:tblpY="365"/>
        <w:tblOverlap w:val="never"/>
        <w:tblW w:w="822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6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型号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6GR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型式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V型六缸、四冲程、水冷、</w:t>
            </w:r>
            <w:r>
              <w:rPr>
                <w:rFonts w:hint="eastAsia" w:ascii="宋体" w:hAnsi="宋体" w:eastAsia="宋体" w:cs="Arial"/>
                <w:color w:val="646464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汽油机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排气量 cc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3,956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排放标准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国4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最大功率 kW/rpm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171/5,000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最大扭矩 Nm/rpm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345/4,400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燃油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无铅汽油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邮箱容积 L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缸径</w:t>
            </w:r>
            <w:r>
              <w:rPr>
                <w:rFonts w:ascii="微软雅黑" w:hAnsi="微软雅黑" w:eastAsia="微软雅黑" w:cs="微软雅黑"/>
                <w:color w:val="646464"/>
                <w:kern w:val="0"/>
                <w:sz w:val="18"/>
                <w:szCs w:val="18"/>
              </w:rPr>
              <w:t>Ⅹ</w:t>
            </w: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冲程 mm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94×95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燃油供应系统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EFI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变速箱型号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M155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076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主减速比</w:t>
            </w:r>
          </w:p>
        </w:tc>
        <w:tc>
          <w:tcPr>
            <w:tcW w:w="6145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5.375</w:t>
            </w:r>
          </w:p>
        </w:tc>
      </w:tr>
    </w:tbl>
    <w:p>
      <w:pPr>
        <w:widowControl/>
        <w:shd w:val="clear" w:color="auto" w:fill="FFFFFF"/>
        <w:jc w:val="left"/>
        <w:outlineLvl w:val="2"/>
        <w:rPr>
          <w:rFonts w:ascii="宋体" w:hAnsi="宋体" w:eastAsia="宋体" w:cs="宋体"/>
          <w:b/>
          <w:bCs/>
          <w:color w:val="FFFFFF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FFFFFF"/>
          <w:kern w:val="0"/>
          <w:sz w:val="18"/>
          <w:szCs w:val="18"/>
        </w:rPr>
        <w:t>制动、悬架、驱动方式</w:t>
      </w:r>
    </w:p>
    <w:tbl>
      <w:tblPr>
        <w:tblStyle w:val="8"/>
        <w:tblpPr w:leftFromText="180" w:rightFromText="180" w:vertAnchor="text" w:horzAnchor="page" w:tblpX="2384" w:tblpY="374"/>
        <w:tblOverlap w:val="never"/>
        <w:tblW w:w="822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8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制动系统 (前/后)</w:t>
            </w:r>
          </w:p>
        </w:tc>
        <w:tc>
          <w:tcPr>
            <w:tcW w:w="6236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盘式/鼓式</w:t>
            </w:r>
          </w:p>
        </w:tc>
      </w:tr>
      <w:tr>
        <w:tblPrEx>
          <w:tblLayout w:type="fixed"/>
        </w:tblPrEx>
        <w:trPr>
          <w:trHeight w:val="480" w:hRule="atLeast"/>
          <w:tblCellSpacing w:w="0" w:type="dxa"/>
        </w:trPr>
        <w:tc>
          <w:tcPr>
            <w:tcW w:w="198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悬架系统 前</w:t>
            </w:r>
          </w:p>
        </w:tc>
        <w:tc>
          <w:tcPr>
            <w:tcW w:w="6236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独立悬挂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8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悬架系统 后</w:t>
            </w:r>
          </w:p>
        </w:tc>
        <w:tc>
          <w:tcPr>
            <w:tcW w:w="6236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叶片式弹簧(2片*LTL)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85" w:type="dxa"/>
            <w:tcBorders>
              <w:bottom w:val="single" w:color="868080" w:sz="6" w:space="0"/>
              <w:right w:val="single" w:color="868080" w:sz="6" w:space="0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 转向器</w:t>
            </w:r>
          </w:p>
        </w:tc>
        <w:tc>
          <w:tcPr>
            <w:tcW w:w="6236" w:type="dxa"/>
            <w:tcBorders>
              <w:bottom w:val="single" w:color="868080" w:sz="6" w:space="0"/>
              <w:right w:val="nil"/>
            </w:tcBorders>
            <w:shd w:val="clear" w:color="auto" w:fill="FCFCFC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646464"/>
                <w:kern w:val="0"/>
                <w:sz w:val="18"/>
                <w:szCs w:val="18"/>
              </w:rPr>
              <w:t>循环球式、动力转向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附件3</w:t>
      </w:r>
    </w:p>
    <w:p>
      <w:pPr>
        <w:rPr>
          <w:rFonts w:ascii="Times New Roman" w:hAnsi="Times New Roman" w:eastAsia="宋体" w:cs="Times New Roman"/>
        </w:rPr>
      </w:pPr>
    </w:p>
    <w:tbl>
      <w:tblPr>
        <w:tblStyle w:val="8"/>
        <w:tblW w:w="8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760"/>
        <w:gridCol w:w="764"/>
        <w:gridCol w:w="765"/>
        <w:gridCol w:w="764"/>
        <w:gridCol w:w="846"/>
        <w:gridCol w:w="19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原19座改装为17座技术要求及报价表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基础车型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一汽丰田柯斯达客车豪华汽油4.0L 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颜色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米黄金属色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定员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17（座）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产品名称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单人座椅真皮套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A款真皮打孔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双人真皮电动靠背豪华座椅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真皮打孔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木纹操控台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桃木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引擎盖罩，不锈钢围栏， 并做菱形处理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菱形处理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车载冰箱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进口车载专用（日本藤泽40L)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豪华冰箱罩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（上开门全桃木带雨伞架）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定制办公桌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半套木面板，侧壁加USB接口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保温水壶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日本“虎牌” 并固定在办公桌支架上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双水壶支架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固定在办工桌靠驾驶员位置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空气净化器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中后各一个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侧壁蒙真皮（做菱形处理）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（做菱形处理）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侧壁压条蒙真皮（做菱形处理）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（做菱形处理）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DVD系统（建伍DVD+19寸电动液晶屏+导航模块）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日本“建伍”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装饰轮罩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原装进口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滑动门转臂支架蒙皮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驾驶员杂物盒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含桃木，靠司机位置5cm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2018款手动下拉窗帘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任意停、带窗套、5套立柱灯、桃木饰条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车身彩条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庄重型（原装）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阅读灯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靠窗座椅各一个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加装电瓶及电瓶支架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车载WIFI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支持移动和联通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加装220V电源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顶窗装饰膜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桌面液晶显示屏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安装在桌面，带自动升降功能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苹果主机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苹果品牌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苹果键盘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苹果品牌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苹果鼠标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苹果品牌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感应式垃圾桶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进口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无线话筒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车顶LED灯带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车内侧壁氛围灯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桃木秘书桌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真皮方向盘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车辆尾翼+后视摄像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高级扬声器（加功放）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日本“建伍”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全车金标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日本原装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中门迎宾灯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日本原装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驾驶员桃木杂物盒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SBU接口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进口耐磨水晶砂地板革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电动台阶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日本原装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报价金额合计：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559CD"/>
    <w:multiLevelType w:val="singleLevel"/>
    <w:tmpl w:val="445559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F3CA9"/>
    <w:rsid w:val="000B35CB"/>
    <w:rsid w:val="00167B42"/>
    <w:rsid w:val="00243514"/>
    <w:rsid w:val="003715F8"/>
    <w:rsid w:val="00467014"/>
    <w:rsid w:val="00487813"/>
    <w:rsid w:val="004A35B6"/>
    <w:rsid w:val="005343D8"/>
    <w:rsid w:val="0095741B"/>
    <w:rsid w:val="00BC65B1"/>
    <w:rsid w:val="00D309B5"/>
    <w:rsid w:val="00E07EA8"/>
    <w:rsid w:val="00FC6D7D"/>
    <w:rsid w:val="09CD49BF"/>
    <w:rsid w:val="0C75076F"/>
    <w:rsid w:val="0D9F3CA9"/>
    <w:rsid w:val="23BA5241"/>
    <w:rsid w:val="36855D67"/>
    <w:rsid w:val="3A527C63"/>
    <w:rsid w:val="3AB20EC6"/>
    <w:rsid w:val="46D92519"/>
    <w:rsid w:val="48E73F42"/>
    <w:rsid w:val="5BCA24CF"/>
    <w:rsid w:val="601F6964"/>
    <w:rsid w:val="76C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539</Words>
  <Characters>3073</Characters>
  <Lines>25</Lines>
  <Paragraphs>7</Paragraphs>
  <ScaleCrop>false</ScaleCrop>
  <LinksUpToDate>false</LinksUpToDate>
  <CharactersWithSpaces>3605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2018-05-10T02:56:00Z</dcterms:created>
  <dc:creator>Administrator</dc:creator>
  <cp:lastModifiedBy>Administrator</cp:lastModifiedBy>
  <cp:lastPrinted>2018-05-15T02:13:29Z</cp:lastPrinted>
  <dcterms:modified xsi:type="dcterms:W3CDTF">2018-05-15T02:34:02Z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